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52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52" w:type="dxa"/>
            <w:vAlign w:val="center"/>
          </w:tcPr>
          <w:tbl>
            <w:tblPr>
              <w:tblStyle w:val="6"/>
              <w:tblpPr w:leftFromText="180" w:rightFromText="180" w:vertAnchor="text" w:horzAnchor="page" w:tblpX="180" w:tblpY="239"/>
              <w:tblOverlap w:val="never"/>
              <w:tblW w:w="8789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89"/>
            </w:tblGrid>
            <w:tr>
              <w:trPr>
                <w:tblCellSpacing w:w="0" w:type="dxa"/>
              </w:trPr>
              <w:tc>
                <w:tcPr>
                  <w:tcW w:w="8789" w:type="dxa"/>
                  <w:vAlign w:val="center"/>
                </w:tcPr>
                <w:p>
                  <w:pPr>
                    <w:spacing w:after="312" w:afterLines="100" w:line="520" w:lineRule="exact"/>
                    <w:jc w:val="center"/>
                    <w:rPr>
                      <w:rFonts w:ascii="黑体" w:hAnsi="黑体" w:eastAsia="黑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黑体" w:hAnsi="黑体" w:eastAsia="黑体"/>
                      <w:kern w:val="0"/>
                      <w:sz w:val="32"/>
                      <w:szCs w:val="32"/>
                    </w:rPr>
                    <w:t>新冠肺炎疫情防控事项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为深入贯彻落实新冠肺炎疫情防控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工作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有关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精神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，全力确保每一位考生健康安全，根据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疫情防控工作常态化要求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，经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请示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lang w:val="en-US" w:eastAsia="zh-CN"/>
                    </w:rPr>
                    <w:t>内蒙古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自治区新冠肺炎疫情防控指挥部，现就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考生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疫情防控事项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要求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如下：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 w:val="24"/>
                      <w:szCs w:val="24"/>
                    </w:rPr>
                    <w:t>一、注意事项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1.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考生须通过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全国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一体化政务服务平台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、微信或支付宝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申领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本人“国家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电子健康码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”，并于考前1天完成“国家电子健康码”绿码彩色打印。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2.考生应于考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highlight w:val="none"/>
                    </w:rPr>
                    <w:t>试前按照“一日一测”进行体温监测，坚持做好个人防护。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highlight w:val="none"/>
                    </w:rPr>
                    <w:t>3.区内考生，考前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14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highlight w:val="none"/>
                    </w:rPr>
                    <w:t>天内无出区旅居史，在测温正常并做好个人防护的情况下可参加考试。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highlight w:val="none"/>
                    </w:rPr>
                    <w:t>4.考生有下列情况之一的，须提供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48小时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highlight w:val="none"/>
                    </w:rPr>
                    <w:t>内核酸检测报告单，在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测温正常并做好个人防护的情况下可参加考试。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（1）区内考生考前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lang w:val="en-US" w:eastAsia="zh-CN"/>
                    </w:rPr>
                    <w:t>14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天内有离区且无国内疫情中、高风险地区旅居史的；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（2）区外考生考前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lang w:val="en-US" w:eastAsia="zh-CN"/>
                    </w:rPr>
                    <w:t>14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天内无国内疫情中、高风险地区旅居史的。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5.考生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考前身体状况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出现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异常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（如</w:t>
                  </w:r>
                  <w:r>
                    <w:rPr>
                      <w:rFonts w:hint="eastAsia" w:ascii="仿宋" w:hAnsi="仿宋" w:eastAsia="仿宋" w:cs="宋体"/>
                      <w:sz w:val="24"/>
                      <w:szCs w:val="24"/>
                    </w:rPr>
                    <w:t>发热、干咳、乏力、咽痛、腹泻等症状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），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须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及时到医疗机构进行检查；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具备参考条件的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，持检查报告可参加考试。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6.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新冠肺炎确诊病例、无症状感染者、疑似患者、确诊病例密切接触者、已治愈未超过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天的病例、不能排除感染可能的发热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患者和</w:t>
                  </w:r>
                  <w:r>
                    <w:rPr>
                      <w:rFonts w:hint="eastAsia" w:ascii="仿宋" w:hAnsi="仿宋" w:eastAsia="仿宋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来自疫情中、高风险地区人员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 xml:space="preserve">， 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一律不许参加考试。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7.考前考生须仔细阅读《</w:t>
                  </w:r>
                  <w:r>
                    <w:rPr>
                      <w:rFonts w:hint="eastAsia" w:ascii="仿宋" w:hAnsi="仿宋" w:eastAsia="仿宋" w:cs="黑体"/>
                      <w:sz w:val="24"/>
                      <w:szCs w:val="24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》，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自愿承担因不实承诺应承担的相关责任、接受相应处理。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8.在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知悉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承诺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事项和防疫要求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后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，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就《</w:t>
                  </w:r>
                  <w:r>
                    <w:rPr>
                      <w:rFonts w:hint="eastAsia" w:ascii="仿宋" w:hAnsi="仿宋" w:eastAsia="仿宋" w:cs="黑体"/>
                      <w:sz w:val="24"/>
                      <w:szCs w:val="24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》、“国家电子健康码”绿码、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lang w:val="en-US" w:eastAsia="zh-CN"/>
                    </w:rPr>
                    <w:t>48小时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内核酸检测报告单等相关资料进行</w:t>
                  </w:r>
                  <w:r>
                    <w:rPr>
                      <w:rFonts w:hint="eastAsia" w:ascii="仿宋" w:hAnsi="仿宋" w:eastAsia="仿宋"/>
                      <w:b/>
                      <w:kern w:val="0"/>
                      <w:sz w:val="24"/>
                      <w:szCs w:val="24"/>
                    </w:rPr>
                    <w:t>亲笔签字确认，于考试当天提交监考人员。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9.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考生当天须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主动出示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准考证、本人有效证件（有效期内的居民身份证、二代临时身份证、社会保障卡、护照）、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《</w:t>
                  </w:r>
                  <w:r>
                    <w:rPr>
                      <w:rFonts w:hint="eastAsia" w:ascii="仿宋" w:hAnsi="仿宋" w:eastAsia="仿宋" w:cs="黑体"/>
                      <w:sz w:val="24"/>
                      <w:szCs w:val="24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》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和当天的“国家电子健康码”绿码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  <w:lang w:val="en-US" w:eastAsia="zh-CN"/>
                    </w:rPr>
                    <w:t>48小时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内核酸检测报告单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有序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进入考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区，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主动接受体温测量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，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参加考试。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 xml:space="preserve">    10.迟到考生不得进入考点考场。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  11.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考试期间，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考生要做好自我防护，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自觉遵守考场秩序，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全程佩戴口罩，注意保持社交距离，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服从现场工作人员安排管理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  12.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凡隐瞒或谎报旅居史、接触史、健康状况等疫情防控重点信息，不配合工作人员进行防疫检测、询问等造成不良后果的，取消考试资格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或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终止考试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，交相关部门处理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并追究法律责任。</w:t>
                  </w:r>
                </w:p>
                <w:p>
                  <w:pPr>
                    <w:spacing w:line="500" w:lineRule="exact"/>
                    <w:rPr>
                      <w:rFonts w:ascii="黑体" w:hAnsi="黑体" w:eastAsia="黑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kern w:val="0"/>
                      <w:sz w:val="24"/>
                      <w:szCs w:val="24"/>
                    </w:rPr>
                    <w:t xml:space="preserve">  二、考试安排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1.考生进入考区进行体温检测。考生持相关证件、出示“国家电子健康码”绿码有序进入考区等待体温检测。</w:t>
                  </w:r>
                  <w:r>
                    <w:rPr>
                      <w:rFonts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经现场测量体温正常(&lt;37.3</w:t>
                  </w:r>
                  <w:r>
                    <w:rPr>
                      <w:rFonts w:hint="eastAsia" w:ascii="仿宋" w:hAnsi="仿宋" w:eastAsia="仿宋" w:cs="宋体"/>
                      <w:color w:val="333333"/>
                      <w:sz w:val="24"/>
                      <w:szCs w:val="24"/>
                      <w:shd w:val="clear" w:color="auto" w:fill="FFFFFF"/>
                    </w:rPr>
                    <w:t>℃</w:t>
                  </w:r>
                  <w:r>
                    <w:rPr>
                      <w:rFonts w:ascii="仿宋" w:hAnsi="仿宋" w:eastAsia="仿宋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)</w:t>
                  </w:r>
                  <w:r>
                    <w:rPr>
                      <w:rFonts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且无咳嗽等呼吸道异常症状者方可进入考</w:t>
                  </w:r>
                  <w:r>
                    <w:rPr>
                      <w:rFonts w:hint="eastAsia"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场；</w:t>
                  </w:r>
                  <w:r>
                    <w:rPr>
                      <w:rFonts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有体温异常或呼吸道异常症状</w:t>
                  </w:r>
                  <w:r>
                    <w:rPr>
                      <w:rFonts w:hint="eastAsia"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的</w:t>
                  </w:r>
                  <w:r>
                    <w:rPr>
                      <w:rFonts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，</w:t>
                  </w:r>
                  <w:r>
                    <w:rPr>
                      <w:rFonts w:hint="eastAsia"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进入复检室适当休息后再次测量，仍不合格的，不允许进入考场参加考试。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黑体" w:hAnsi="黑体" w:eastAsia="黑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2.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考生完成身份核验进入考场。考生按照监考人员要求出示相关证件，提交相关资料，待签字确认后进入考场对号入座。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3.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考生离场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。考试结束后，考生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要按监考人员的指令有序离场，不得拥挤，注意保持人员间距。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仿宋" w:hAnsi="仿宋" w:eastAsia="仿宋"/>
                      <w:b/>
                      <w:kern w:val="0"/>
                      <w:sz w:val="24"/>
                      <w:szCs w:val="24"/>
                    </w:rPr>
                    <w:t>考生疫情防控事项</w:t>
                  </w:r>
                  <w:r>
                    <w:rPr>
                      <w:rFonts w:ascii="仿宋" w:hAnsi="仿宋" w:eastAsia="仿宋"/>
                      <w:b/>
                      <w:color w:val="333333"/>
                      <w:sz w:val="24"/>
                      <w:szCs w:val="24"/>
                      <w:shd w:val="clear" w:color="auto" w:fill="FFFFFF"/>
                    </w:rPr>
                    <w:t>将根据疫情变化随时研判并调整</w:t>
                  </w:r>
                  <w:r>
                    <w:rPr>
                      <w:rFonts w:hint="eastAsia" w:ascii="仿宋" w:hAnsi="仿宋" w:eastAsia="仿宋"/>
                      <w:b/>
                      <w:kern w:val="0"/>
                      <w:sz w:val="24"/>
                      <w:szCs w:val="24"/>
                    </w:rPr>
                    <w:t>，另行通知。</w:t>
                  </w:r>
                </w:p>
                <w:p>
                  <w:pPr>
                    <w:spacing w:line="500" w:lineRule="exact"/>
                    <w:ind w:firstLine="482" w:firstLineChars="200"/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ind w:firstLine="482" w:firstLineChars="200"/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ind w:firstLine="482" w:firstLineChars="200"/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ind w:firstLine="482" w:firstLineChars="200"/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ind w:firstLine="482" w:firstLineChars="200"/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ind w:firstLine="482" w:firstLineChars="200"/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ind w:firstLine="482" w:firstLineChars="200"/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ind w:firstLine="482" w:firstLineChars="200"/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ind w:firstLine="482" w:firstLineChars="200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</w:rPr>
                    <w:t>附件：《</w:t>
                  </w:r>
                  <w:r>
                    <w:rPr>
                      <w:rFonts w:ascii="仿宋" w:hAnsi="仿宋" w:eastAsia="仿宋"/>
                      <w:b/>
                      <w:bCs/>
                      <w:kern w:val="0"/>
                      <w:sz w:val="24"/>
                      <w:szCs w:val="24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</w:rPr>
                    <w:t>》</w:t>
                  </w:r>
                  <w:r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  <w:lang w:val="en-US" w:eastAsia="zh-CN"/>
                    </w:rPr>
                    <w:t>以下需打印并填写完整</w:t>
                  </w:r>
                  <w:r>
                    <w:rPr>
                      <w:rFonts w:hint="eastAsia" w:ascii="仿宋" w:hAnsi="仿宋" w:eastAsia="仿宋"/>
                      <w:b/>
                      <w:bCs/>
                      <w:kern w:val="0"/>
                      <w:sz w:val="24"/>
                      <w:szCs w:val="24"/>
                      <w:lang w:eastAsia="zh-CN"/>
                    </w:rPr>
                    <w:t>）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spacing w:line="500" w:lineRule="exact"/>
                    <w:ind w:firstLine="360" w:firstLineChars="150"/>
                    <w:jc w:val="right"/>
                    <w:rPr>
                      <w:rFonts w:ascii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                         </w:t>
                  </w:r>
                </w:p>
              </w:tc>
            </w:tr>
          </w:tbl>
          <w:p>
            <w:pPr>
              <w:rPr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52" w:type="dxa"/>
            <w:vAlign w:val="center"/>
          </w:tcPr>
          <w:p>
            <w:pPr>
              <w:rPr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>
      <w:pPr>
        <w:spacing w:after="312" w:afterLines="100" w:line="276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新冠肺炎疫情防控告知暨承诺书</w:t>
      </w:r>
    </w:p>
    <w:p>
      <w:pPr>
        <w:spacing w:after="312" w:afterLines="100" w:line="520" w:lineRule="exact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本人已知悉《新冠肺炎疫情防控事项》，现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做如下承诺：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1.本人按</w:t>
      </w:r>
      <w:r>
        <w:rPr>
          <w:rFonts w:hint="eastAsia" w:ascii="仿宋" w:hAnsi="仿宋" w:eastAsia="仿宋"/>
          <w:b/>
          <w:kern w:val="0"/>
          <w:sz w:val="28"/>
          <w:szCs w:val="28"/>
        </w:rPr>
        <w:t>《新冠肺炎疫情防控事项》</w:t>
      </w:r>
      <w:r>
        <w:rPr>
          <w:rFonts w:hint="eastAsia" w:ascii="仿宋" w:hAnsi="仿宋" w:eastAsia="仿宋" w:cs="宋体"/>
          <w:sz w:val="28"/>
          <w:szCs w:val="28"/>
        </w:rPr>
        <w:t>要求，申领“国家电子健康码”，所填信息均真实、准确、有效；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2.本人持有“国家电子健康码”（绿码），且体温正常、无发热、干咳、乏力、咽痛、腹泻等症状；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3.本人符合（□内打</w:t>
      </w:r>
      <w:r>
        <w:rPr>
          <w:rFonts w:ascii="仿宋" w:hAnsi="仿宋" w:eastAsia="仿宋" w:cs="宋体"/>
          <w:sz w:val="28"/>
          <w:szCs w:val="28"/>
        </w:rPr>
        <w:t xml:space="preserve"> “</w:t>
      </w:r>
      <w:r>
        <w:rPr>
          <w:rFonts w:hint="eastAsia" w:ascii="仿宋" w:hAnsi="仿宋" w:eastAsia="仿宋" w:cs="宋体"/>
          <w:sz w:val="28"/>
          <w:szCs w:val="28"/>
        </w:rPr>
        <w:t>√</w:t>
      </w:r>
      <w:r>
        <w:rPr>
          <w:rFonts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 w:cs="宋体"/>
          <w:sz w:val="28"/>
          <w:szCs w:val="28"/>
        </w:rPr>
        <w:t>）：</w:t>
      </w:r>
    </w:p>
    <w:p>
      <w:pPr>
        <w:spacing w:line="500" w:lineRule="exact"/>
        <w:ind w:firstLine="420" w:firstLineChars="1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□区内考生，考前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宋体"/>
          <w:sz w:val="28"/>
          <w:szCs w:val="28"/>
        </w:rPr>
        <w:t>天内无出区旅居史，且</w:t>
      </w:r>
      <w:r>
        <w:rPr>
          <w:rFonts w:hint="eastAsia" w:ascii="仿宋" w:hAnsi="仿宋" w:eastAsia="仿宋"/>
          <w:kern w:val="0"/>
          <w:sz w:val="28"/>
          <w:szCs w:val="28"/>
        </w:rPr>
        <w:t>测温正常</w:t>
      </w:r>
      <w:r>
        <w:rPr>
          <w:rFonts w:hint="eastAsia" w:ascii="仿宋" w:hAnsi="仿宋" w:eastAsia="仿宋" w:cs="宋体"/>
          <w:sz w:val="28"/>
          <w:szCs w:val="28"/>
        </w:rPr>
        <w:t>；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 </w:t>
      </w:r>
    </w:p>
    <w:p>
      <w:pPr>
        <w:spacing w:line="50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</w:t>
      </w:r>
      <w:r>
        <w:rPr>
          <w:rFonts w:hint="eastAsia" w:ascii="仿宋" w:hAnsi="仿宋" w:eastAsia="仿宋"/>
          <w:kern w:val="0"/>
          <w:sz w:val="28"/>
          <w:szCs w:val="28"/>
        </w:rPr>
        <w:t>区内考生，考前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kern w:val="0"/>
          <w:sz w:val="28"/>
          <w:szCs w:val="28"/>
        </w:rPr>
        <w:t>天内有离区但无国内疫情中、高风险地区旅居史，考前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仿宋" w:hAnsi="仿宋" w:eastAsia="仿宋"/>
          <w:kern w:val="0"/>
          <w:sz w:val="28"/>
          <w:szCs w:val="28"/>
        </w:rPr>
        <w:t>内核酸检测报告单，且测温正常；</w:t>
      </w:r>
    </w:p>
    <w:p>
      <w:pPr>
        <w:spacing w:line="500" w:lineRule="exact"/>
        <w:ind w:firstLine="420" w:firstLineChars="1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</w:t>
      </w:r>
      <w:r>
        <w:rPr>
          <w:rFonts w:hint="eastAsia" w:ascii="仿宋" w:hAnsi="仿宋" w:eastAsia="仿宋"/>
          <w:kern w:val="0"/>
          <w:sz w:val="28"/>
          <w:szCs w:val="28"/>
        </w:rPr>
        <w:t>区外考生，考前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kern w:val="0"/>
          <w:sz w:val="28"/>
          <w:szCs w:val="28"/>
        </w:rPr>
        <w:t>天内无国内疫情中、高风险地区旅居史，持考前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仿宋" w:hAnsi="仿宋" w:eastAsia="仿宋"/>
          <w:kern w:val="0"/>
          <w:sz w:val="28"/>
          <w:szCs w:val="28"/>
        </w:rPr>
        <w:t>内核酸检测报告单，且测温正常；</w:t>
      </w:r>
    </w:p>
    <w:p>
      <w:pPr>
        <w:spacing w:line="500" w:lineRule="exact"/>
        <w:ind w:firstLine="420" w:firstLineChars="1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□本人不属于</w:t>
      </w:r>
      <w:r>
        <w:rPr>
          <w:rFonts w:ascii="仿宋" w:hAnsi="仿宋" w:eastAsia="仿宋"/>
          <w:kern w:val="0"/>
          <w:sz w:val="28"/>
          <w:szCs w:val="28"/>
        </w:rPr>
        <w:t>新冠肺炎确诊病例、无症状感染者、疑似患者、确诊病例密切接触者、已治愈未超过14天的病例、不</w:t>
      </w:r>
      <w:bookmarkStart w:id="0" w:name="_GoBack"/>
      <w:bookmarkEnd w:id="0"/>
      <w:r>
        <w:rPr>
          <w:rFonts w:ascii="仿宋" w:hAnsi="仿宋" w:eastAsia="仿宋"/>
          <w:kern w:val="0"/>
          <w:sz w:val="28"/>
          <w:szCs w:val="28"/>
        </w:rPr>
        <w:t>能排除感染可能的发热</w:t>
      </w:r>
      <w:r>
        <w:rPr>
          <w:rFonts w:hint="eastAsia" w:ascii="仿宋" w:hAnsi="仿宋" w:eastAsia="仿宋"/>
          <w:kern w:val="0"/>
          <w:sz w:val="28"/>
          <w:szCs w:val="28"/>
        </w:rPr>
        <w:t>患者和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来自疫情中、高风险地区人员。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4.根据</w:t>
      </w:r>
      <w:r>
        <w:rPr>
          <w:rFonts w:hint="eastAsia" w:ascii="仿宋" w:hAnsi="仿宋" w:eastAsia="仿宋"/>
          <w:b/>
          <w:kern w:val="0"/>
          <w:sz w:val="28"/>
          <w:szCs w:val="28"/>
        </w:rPr>
        <w:t>《新冠肺炎疫情防控事项》</w:t>
      </w:r>
      <w:r>
        <w:rPr>
          <w:rFonts w:hint="eastAsia" w:ascii="仿宋" w:hAnsi="仿宋" w:eastAsia="仿宋" w:cs="宋体"/>
          <w:sz w:val="28"/>
          <w:szCs w:val="28"/>
        </w:rPr>
        <w:t>要求，本人所提供相关的健康证明材料均真实、准确、有效；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5.本人自愿服从并配合考试中一切疫情防控安排。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本人如因隐瞒或谎报旅居史、接触史、健康状况等疫情防控重点信息，而导致</w:t>
      </w:r>
      <w:r>
        <w:rPr>
          <w:rFonts w:hint="eastAsia" w:ascii="仿宋" w:hAnsi="仿宋" w:eastAsia="仿宋"/>
          <w:b/>
          <w:bCs/>
          <w:sz w:val="28"/>
          <w:szCs w:val="28"/>
        </w:rPr>
        <w:t>疫情传播和扩散，愿承担由此带来的全部法律责任。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500" w:lineRule="exact"/>
        <w:ind w:right="1124" w:firstLine="562" w:firstLineChars="200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b/>
          <w:bCs/>
          <w:sz w:val="28"/>
          <w:szCs w:val="28"/>
        </w:rPr>
        <w:t>承诺人：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</w:p>
    <w:p>
      <w:pPr>
        <w:spacing w:line="500" w:lineRule="exact"/>
        <w:ind w:right="1124" w:firstLine="562" w:firstLineChars="200"/>
        <w:jc w:val="righ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年    月    日</w:t>
      </w:r>
    </w:p>
    <w:p>
      <w:pPr>
        <w:jc w:val="right"/>
      </w:pPr>
    </w:p>
    <w:p>
      <w:r>
        <w:br w:type="page"/>
      </w:r>
    </w:p>
    <w:p>
      <w:pPr>
        <w:pStyle w:val="2"/>
      </w:pPr>
    </w:p>
    <w:tbl>
      <w:tblPr>
        <w:tblStyle w:val="6"/>
        <w:tblW w:w="1048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463"/>
        <w:gridCol w:w="2437"/>
        <w:gridCol w:w="2233"/>
        <w:gridCol w:w="249"/>
        <w:gridCol w:w="76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9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每日体温测量统计表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420" w:hRule="atLeast"/>
        </w:trPr>
        <w:tc>
          <w:tcPr>
            <w:tcW w:w="9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607" w:hRule="atLeast"/>
        </w:trPr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24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  温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康 状 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2021.12.14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2021.12.15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2021.12.16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2021.12.1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2021.12.1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2021.12.1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2021.12.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2021.12.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2021.12.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2021.12.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2021.12.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2021.12.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54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  字：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600" w:hRule="atLeast"/>
        </w:trPr>
        <w:tc>
          <w:tcPr>
            <w:tcW w:w="9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备注：  1. 填写内容要真实、准确、详细，要据实上报，如实填写。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12" w:type="dxa"/>
          <w:trHeight w:val="600" w:hRule="atLeast"/>
        </w:trPr>
        <w:tc>
          <w:tcPr>
            <w:tcW w:w="9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2. 所有填表人均需对填报信息真实性负责。</w:t>
            </w:r>
          </w:p>
        </w:tc>
      </w:tr>
    </w:tbl>
    <w:p/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06"/>
    <w:rsid w:val="00026CF8"/>
    <w:rsid w:val="00043BF3"/>
    <w:rsid w:val="00052E9D"/>
    <w:rsid w:val="000645C9"/>
    <w:rsid w:val="00065022"/>
    <w:rsid w:val="00083222"/>
    <w:rsid w:val="000D046A"/>
    <w:rsid w:val="000E3EDB"/>
    <w:rsid w:val="000E7AB1"/>
    <w:rsid w:val="00100587"/>
    <w:rsid w:val="00102926"/>
    <w:rsid w:val="001207E3"/>
    <w:rsid w:val="001413CD"/>
    <w:rsid w:val="00145489"/>
    <w:rsid w:val="001708F6"/>
    <w:rsid w:val="001838F6"/>
    <w:rsid w:val="00186C87"/>
    <w:rsid w:val="00193D97"/>
    <w:rsid w:val="00197ECA"/>
    <w:rsid w:val="001C0902"/>
    <w:rsid w:val="001C3250"/>
    <w:rsid w:val="001D0182"/>
    <w:rsid w:val="001D2C97"/>
    <w:rsid w:val="001D5EC6"/>
    <w:rsid w:val="001E67B5"/>
    <w:rsid w:val="001F7893"/>
    <w:rsid w:val="00215D4C"/>
    <w:rsid w:val="00235F97"/>
    <w:rsid w:val="00256E5D"/>
    <w:rsid w:val="00263A1C"/>
    <w:rsid w:val="00264358"/>
    <w:rsid w:val="00275C8D"/>
    <w:rsid w:val="0028475C"/>
    <w:rsid w:val="00287506"/>
    <w:rsid w:val="002A4206"/>
    <w:rsid w:val="002D7839"/>
    <w:rsid w:val="00315F4C"/>
    <w:rsid w:val="003345E1"/>
    <w:rsid w:val="00345751"/>
    <w:rsid w:val="00357366"/>
    <w:rsid w:val="00372362"/>
    <w:rsid w:val="00373DFD"/>
    <w:rsid w:val="003A1708"/>
    <w:rsid w:val="003A4A6D"/>
    <w:rsid w:val="003A6D19"/>
    <w:rsid w:val="003B0940"/>
    <w:rsid w:val="003C58B5"/>
    <w:rsid w:val="003D1A9F"/>
    <w:rsid w:val="003D21F3"/>
    <w:rsid w:val="003D2226"/>
    <w:rsid w:val="003D4ADB"/>
    <w:rsid w:val="003D6A1E"/>
    <w:rsid w:val="003E3FAD"/>
    <w:rsid w:val="003E4267"/>
    <w:rsid w:val="004075C9"/>
    <w:rsid w:val="00437736"/>
    <w:rsid w:val="00454021"/>
    <w:rsid w:val="00464E4F"/>
    <w:rsid w:val="00473295"/>
    <w:rsid w:val="0047604D"/>
    <w:rsid w:val="00476673"/>
    <w:rsid w:val="004951E9"/>
    <w:rsid w:val="004A005E"/>
    <w:rsid w:val="004A61B5"/>
    <w:rsid w:val="004B1A4C"/>
    <w:rsid w:val="004B4A91"/>
    <w:rsid w:val="004B5995"/>
    <w:rsid w:val="004C7200"/>
    <w:rsid w:val="0051203C"/>
    <w:rsid w:val="00524F42"/>
    <w:rsid w:val="00547EB4"/>
    <w:rsid w:val="00553511"/>
    <w:rsid w:val="0057588F"/>
    <w:rsid w:val="005801E0"/>
    <w:rsid w:val="005858C2"/>
    <w:rsid w:val="005B3E2C"/>
    <w:rsid w:val="005C67A0"/>
    <w:rsid w:val="005E3B75"/>
    <w:rsid w:val="00615556"/>
    <w:rsid w:val="00621B7F"/>
    <w:rsid w:val="00626DDA"/>
    <w:rsid w:val="00630B00"/>
    <w:rsid w:val="006427D9"/>
    <w:rsid w:val="00652682"/>
    <w:rsid w:val="00666623"/>
    <w:rsid w:val="0066755C"/>
    <w:rsid w:val="00682D9E"/>
    <w:rsid w:val="006B0053"/>
    <w:rsid w:val="006E0DD1"/>
    <w:rsid w:val="006E5249"/>
    <w:rsid w:val="006F78EC"/>
    <w:rsid w:val="007255B0"/>
    <w:rsid w:val="0072717E"/>
    <w:rsid w:val="007430E9"/>
    <w:rsid w:val="0074459B"/>
    <w:rsid w:val="00752F6C"/>
    <w:rsid w:val="00760EB2"/>
    <w:rsid w:val="0077169A"/>
    <w:rsid w:val="0077641A"/>
    <w:rsid w:val="007A48C7"/>
    <w:rsid w:val="007D78C2"/>
    <w:rsid w:val="007E39A2"/>
    <w:rsid w:val="007E7CD9"/>
    <w:rsid w:val="007F2A08"/>
    <w:rsid w:val="007F79C8"/>
    <w:rsid w:val="00803BEE"/>
    <w:rsid w:val="00810B3B"/>
    <w:rsid w:val="00815934"/>
    <w:rsid w:val="00831DA3"/>
    <w:rsid w:val="008467A6"/>
    <w:rsid w:val="0085619F"/>
    <w:rsid w:val="00886980"/>
    <w:rsid w:val="00894331"/>
    <w:rsid w:val="008A2336"/>
    <w:rsid w:val="008A3AF5"/>
    <w:rsid w:val="008A5047"/>
    <w:rsid w:val="008B4962"/>
    <w:rsid w:val="008C54A2"/>
    <w:rsid w:val="008E7CA0"/>
    <w:rsid w:val="00935F82"/>
    <w:rsid w:val="00965398"/>
    <w:rsid w:val="009745EF"/>
    <w:rsid w:val="009827F9"/>
    <w:rsid w:val="009843CE"/>
    <w:rsid w:val="00996CAB"/>
    <w:rsid w:val="009A34BC"/>
    <w:rsid w:val="009B2802"/>
    <w:rsid w:val="009C2378"/>
    <w:rsid w:val="009D05A4"/>
    <w:rsid w:val="009E044A"/>
    <w:rsid w:val="009E1C4F"/>
    <w:rsid w:val="009F0068"/>
    <w:rsid w:val="00A0773E"/>
    <w:rsid w:val="00A122F5"/>
    <w:rsid w:val="00A200A0"/>
    <w:rsid w:val="00A340DA"/>
    <w:rsid w:val="00A34309"/>
    <w:rsid w:val="00A8024C"/>
    <w:rsid w:val="00A82448"/>
    <w:rsid w:val="00A86227"/>
    <w:rsid w:val="00A95F76"/>
    <w:rsid w:val="00AD5547"/>
    <w:rsid w:val="00AE2ED6"/>
    <w:rsid w:val="00AE431D"/>
    <w:rsid w:val="00AF4CF3"/>
    <w:rsid w:val="00AF5DBC"/>
    <w:rsid w:val="00AF7336"/>
    <w:rsid w:val="00B14906"/>
    <w:rsid w:val="00B22698"/>
    <w:rsid w:val="00B27CA1"/>
    <w:rsid w:val="00B62EDE"/>
    <w:rsid w:val="00B660F6"/>
    <w:rsid w:val="00B76F6E"/>
    <w:rsid w:val="00B77EF4"/>
    <w:rsid w:val="00B8482A"/>
    <w:rsid w:val="00B949A1"/>
    <w:rsid w:val="00B95201"/>
    <w:rsid w:val="00B97815"/>
    <w:rsid w:val="00BA083D"/>
    <w:rsid w:val="00C0784B"/>
    <w:rsid w:val="00C21FFF"/>
    <w:rsid w:val="00C32F55"/>
    <w:rsid w:val="00C53F3B"/>
    <w:rsid w:val="00C66ADD"/>
    <w:rsid w:val="00C7694A"/>
    <w:rsid w:val="00C86FE9"/>
    <w:rsid w:val="00C87A11"/>
    <w:rsid w:val="00CA3832"/>
    <w:rsid w:val="00CB7A36"/>
    <w:rsid w:val="00CC3106"/>
    <w:rsid w:val="00D01F70"/>
    <w:rsid w:val="00D0338B"/>
    <w:rsid w:val="00D039F5"/>
    <w:rsid w:val="00D0613A"/>
    <w:rsid w:val="00D301B6"/>
    <w:rsid w:val="00D6003D"/>
    <w:rsid w:val="00D71095"/>
    <w:rsid w:val="00D738EC"/>
    <w:rsid w:val="00D77024"/>
    <w:rsid w:val="00D83EC3"/>
    <w:rsid w:val="00D91C68"/>
    <w:rsid w:val="00DA5AB4"/>
    <w:rsid w:val="00DA61A8"/>
    <w:rsid w:val="00DB2CA6"/>
    <w:rsid w:val="00DC08A2"/>
    <w:rsid w:val="00DD05CD"/>
    <w:rsid w:val="00DD0CDA"/>
    <w:rsid w:val="00E01426"/>
    <w:rsid w:val="00E016F9"/>
    <w:rsid w:val="00E05317"/>
    <w:rsid w:val="00E17B91"/>
    <w:rsid w:val="00E17F75"/>
    <w:rsid w:val="00E24581"/>
    <w:rsid w:val="00E55BFA"/>
    <w:rsid w:val="00E658B8"/>
    <w:rsid w:val="00E66048"/>
    <w:rsid w:val="00E66D33"/>
    <w:rsid w:val="00E74DF2"/>
    <w:rsid w:val="00E80B02"/>
    <w:rsid w:val="00EA0933"/>
    <w:rsid w:val="00EA67CA"/>
    <w:rsid w:val="00EE7C8F"/>
    <w:rsid w:val="00EF4E32"/>
    <w:rsid w:val="00EF55F2"/>
    <w:rsid w:val="00F36B56"/>
    <w:rsid w:val="00F51A5C"/>
    <w:rsid w:val="00F6624E"/>
    <w:rsid w:val="00F80C44"/>
    <w:rsid w:val="00F83A72"/>
    <w:rsid w:val="00F927B0"/>
    <w:rsid w:val="00FA199D"/>
    <w:rsid w:val="00FB13F2"/>
    <w:rsid w:val="00FC2950"/>
    <w:rsid w:val="00FC7F4C"/>
    <w:rsid w:val="00FD0E85"/>
    <w:rsid w:val="00FE23BB"/>
    <w:rsid w:val="00FE6D87"/>
    <w:rsid w:val="00FE7BD9"/>
    <w:rsid w:val="01151C16"/>
    <w:rsid w:val="0F1E3405"/>
    <w:rsid w:val="10DD5C2F"/>
    <w:rsid w:val="124029C7"/>
    <w:rsid w:val="1BF17B6B"/>
    <w:rsid w:val="1F312DB0"/>
    <w:rsid w:val="1FB76837"/>
    <w:rsid w:val="2216791D"/>
    <w:rsid w:val="24F96E4A"/>
    <w:rsid w:val="285A7FA7"/>
    <w:rsid w:val="29E1769B"/>
    <w:rsid w:val="2A3E14C2"/>
    <w:rsid w:val="2D153494"/>
    <w:rsid w:val="2DEE7C20"/>
    <w:rsid w:val="2E6B21BB"/>
    <w:rsid w:val="30132EF5"/>
    <w:rsid w:val="32153799"/>
    <w:rsid w:val="4553296B"/>
    <w:rsid w:val="47C50E4D"/>
    <w:rsid w:val="4C312A46"/>
    <w:rsid w:val="520B2D9F"/>
    <w:rsid w:val="53194646"/>
    <w:rsid w:val="55E907D7"/>
    <w:rsid w:val="570523A5"/>
    <w:rsid w:val="57E61DD9"/>
    <w:rsid w:val="58AD69C0"/>
    <w:rsid w:val="59796C05"/>
    <w:rsid w:val="599F63CD"/>
    <w:rsid w:val="5EBA48FF"/>
    <w:rsid w:val="61544DC0"/>
    <w:rsid w:val="62013E3F"/>
    <w:rsid w:val="637A5667"/>
    <w:rsid w:val="64FA2727"/>
    <w:rsid w:val="65646091"/>
    <w:rsid w:val="67F25A94"/>
    <w:rsid w:val="6E1106A1"/>
    <w:rsid w:val="6FEF6865"/>
    <w:rsid w:val="71596F7E"/>
    <w:rsid w:val="72D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240" w:lineRule="auto"/>
      <w:outlineLvl w:val="1"/>
    </w:pPr>
    <w:rPr>
      <w:rFonts w:ascii="Arial" w:hAnsi="Arial" w:eastAsia="微软雅黑"/>
      <w:b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5989C-E8AE-49B1-AAA5-4CB9A8F44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403</Words>
  <Characters>2303</Characters>
  <Lines>19</Lines>
  <Paragraphs>5</Paragraphs>
  <TotalTime>5</TotalTime>
  <ScaleCrop>false</ScaleCrop>
  <LinksUpToDate>false</LinksUpToDate>
  <CharactersWithSpaces>2701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2020-08-05T01:13:00Z</dcterms:created>
  <dc:creator>郝志荣</dc:creator>
  <cp:lastModifiedBy>风筝</cp:lastModifiedBy>
  <cp:lastPrinted>2021-06-06T08:51:00Z</cp:lastPrinted>
  <dcterms:modified xsi:type="dcterms:W3CDTF">2021-12-14T01:35:48Z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A95704E8A3384E53AFE2217D7213CF4F</vt:lpwstr>
  </property>
</Properties>
</file>